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CCB7" w14:textId="31FD6AD0" w:rsidR="005E1B44" w:rsidRPr="00BC45B9" w:rsidRDefault="005B604B" w:rsidP="000C3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5B9">
        <w:rPr>
          <w:rFonts w:ascii="Times New Roman" w:hAnsi="Times New Roman" w:cs="Times New Roman"/>
          <w:b/>
          <w:sz w:val="24"/>
          <w:szCs w:val="24"/>
          <w:u w:val="single"/>
        </w:rPr>
        <w:t>WORK ZONE PRESENCE LIGHTING</w:t>
      </w:r>
    </w:p>
    <w:p w14:paraId="1757CCB8" w14:textId="5CAE78AE" w:rsidR="005B604B" w:rsidRPr="007F565A" w:rsidRDefault="009A6CDA" w:rsidP="000C35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5577FF">
        <w:rPr>
          <w:rFonts w:ascii="Times New Roman" w:hAnsi="Times New Roman" w:cs="Times New Roman"/>
          <w:sz w:val="16"/>
          <w:szCs w:val="16"/>
        </w:rPr>
        <w:t>10</w:t>
      </w:r>
      <w:r w:rsidR="00F70214" w:rsidRPr="00F70214">
        <w:rPr>
          <w:rFonts w:ascii="Times New Roman" w:hAnsi="Times New Roman" w:cs="Times New Roman"/>
          <w:sz w:val="16"/>
          <w:szCs w:val="16"/>
        </w:rPr>
        <w:t>/</w:t>
      </w:r>
      <w:r w:rsidR="005577FF">
        <w:rPr>
          <w:rFonts w:ascii="Times New Roman" w:hAnsi="Times New Roman" w:cs="Times New Roman"/>
          <w:sz w:val="16"/>
          <w:szCs w:val="16"/>
        </w:rPr>
        <w:t>14</w:t>
      </w:r>
      <w:r w:rsidR="00F70214" w:rsidRPr="00F70214">
        <w:rPr>
          <w:rFonts w:ascii="Times New Roman" w:hAnsi="Times New Roman" w:cs="Times New Roman"/>
          <w:sz w:val="16"/>
          <w:szCs w:val="16"/>
        </w:rPr>
        <w:t>/1</w:t>
      </w:r>
      <w:r w:rsidR="004178DD">
        <w:rPr>
          <w:rFonts w:ascii="Times New Roman" w:hAnsi="Times New Roman" w:cs="Times New Roman"/>
          <w:sz w:val="16"/>
          <w:szCs w:val="16"/>
        </w:rPr>
        <w:t>9</w:t>
      </w:r>
      <w:r w:rsidR="00F70214" w:rsidRPr="00F70214">
        <w:rPr>
          <w:rFonts w:ascii="Times New Roman" w:hAnsi="Times New Roman" w:cs="Times New Roman"/>
          <w:sz w:val="16"/>
          <w:szCs w:val="16"/>
        </w:rPr>
        <w:t>)</w:t>
      </w:r>
      <w:r w:rsidR="00B7504E">
        <w:rPr>
          <w:rFonts w:ascii="Times New Roman" w:hAnsi="Times New Roman" w:cs="Times New Roman"/>
          <w:sz w:val="16"/>
          <w:szCs w:val="16"/>
        </w:rPr>
        <w:t xml:space="preserve"> (Rev. 5/10/2021)</w:t>
      </w:r>
    </w:p>
    <w:p w14:paraId="1757CCB9" w14:textId="77777777" w:rsidR="005B604B" w:rsidRPr="007F565A" w:rsidRDefault="005B604B" w:rsidP="000C356B">
      <w:pPr>
        <w:spacing w:after="0" w:line="240" w:lineRule="auto"/>
        <w:rPr>
          <w:rFonts w:ascii="Times New Roman" w:hAnsi="Times New Roman" w:cs="Times New Roman"/>
        </w:rPr>
      </w:pPr>
    </w:p>
    <w:p w14:paraId="4F29E473" w14:textId="124CD445" w:rsidR="001B627A" w:rsidRP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27A">
        <w:rPr>
          <w:rFonts w:ascii="Times New Roman" w:hAnsi="Times New Roman" w:cs="Times New Roman"/>
          <w:b/>
          <w:sz w:val="24"/>
          <w:szCs w:val="24"/>
        </w:rPr>
        <w:t>D</w:t>
      </w:r>
      <w:r w:rsidR="00B7504E">
        <w:rPr>
          <w:rFonts w:ascii="Times New Roman" w:hAnsi="Times New Roman" w:cs="Times New Roman"/>
          <w:b/>
          <w:sz w:val="24"/>
          <w:szCs w:val="24"/>
        </w:rPr>
        <w:t>escription</w:t>
      </w:r>
    </w:p>
    <w:p w14:paraId="4F23C45B" w14:textId="77777777" w:rsidR="001B627A" w:rsidRP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DFB14" w14:textId="280E95AA" w:rsid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7A">
        <w:rPr>
          <w:rFonts w:ascii="Times New Roman" w:hAnsi="Times New Roman" w:cs="Times New Roman"/>
          <w:sz w:val="24"/>
          <w:szCs w:val="24"/>
        </w:rPr>
        <w:t>Furnish and install Work Zone Presence Lighting</w:t>
      </w:r>
      <w:r w:rsidR="00B7504E">
        <w:rPr>
          <w:rFonts w:ascii="Times New Roman" w:hAnsi="Times New Roman" w:cs="Times New Roman"/>
          <w:sz w:val="24"/>
          <w:szCs w:val="24"/>
        </w:rPr>
        <w:t xml:space="preserve"> during</w:t>
      </w:r>
      <w:r w:rsidRPr="001B627A">
        <w:rPr>
          <w:rFonts w:ascii="Times New Roman" w:hAnsi="Times New Roman" w:cs="Times New Roman"/>
          <w:sz w:val="24"/>
          <w:szCs w:val="24"/>
        </w:rPr>
        <w:t xml:space="preserve"> nightly </w:t>
      </w:r>
      <w:r w:rsidR="00B7504E">
        <w:rPr>
          <w:rFonts w:ascii="Times New Roman" w:hAnsi="Times New Roman" w:cs="Times New Roman"/>
          <w:sz w:val="24"/>
          <w:szCs w:val="24"/>
        </w:rPr>
        <w:t>lane closures on multilane roadways with speed limit</w:t>
      </w:r>
      <w:r w:rsidR="007667D5">
        <w:rPr>
          <w:rFonts w:ascii="Times New Roman" w:hAnsi="Times New Roman" w:cs="Times New Roman"/>
          <w:sz w:val="24"/>
          <w:szCs w:val="24"/>
        </w:rPr>
        <w:t>s</w:t>
      </w:r>
      <w:r w:rsidR="00B7504E">
        <w:rPr>
          <w:rFonts w:ascii="Times New Roman" w:hAnsi="Times New Roman" w:cs="Times New Roman"/>
          <w:sz w:val="24"/>
          <w:szCs w:val="24"/>
        </w:rPr>
        <w:t xml:space="preserve"> of 55 mph or greater.</w:t>
      </w:r>
    </w:p>
    <w:p w14:paraId="2A30ADAD" w14:textId="77777777" w:rsidR="001B627A" w:rsidRP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5E5F1" w14:textId="379B6907" w:rsidR="001B627A" w:rsidRP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27A">
        <w:rPr>
          <w:rFonts w:ascii="Times New Roman" w:hAnsi="Times New Roman" w:cs="Times New Roman"/>
          <w:b/>
          <w:sz w:val="24"/>
          <w:szCs w:val="24"/>
        </w:rPr>
        <w:t>M</w:t>
      </w:r>
      <w:r w:rsidR="00B7504E">
        <w:rPr>
          <w:rFonts w:ascii="Times New Roman" w:hAnsi="Times New Roman" w:cs="Times New Roman"/>
          <w:b/>
          <w:sz w:val="24"/>
          <w:szCs w:val="24"/>
        </w:rPr>
        <w:t>aterials</w:t>
      </w:r>
    </w:p>
    <w:p w14:paraId="28839ECA" w14:textId="77777777" w:rsidR="001B627A" w:rsidRP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30075" w14:textId="4BE3F619" w:rsid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7A">
        <w:rPr>
          <w:rFonts w:ascii="Times New Roman" w:hAnsi="Times New Roman" w:cs="Times New Roman"/>
          <w:sz w:val="24"/>
          <w:szCs w:val="24"/>
        </w:rPr>
        <w:t>Anti-glare lighting systems are required.</w:t>
      </w:r>
      <w:r w:rsidR="005956C5">
        <w:rPr>
          <w:rFonts w:ascii="Times New Roman" w:hAnsi="Times New Roman" w:cs="Times New Roman"/>
          <w:sz w:val="24"/>
          <w:szCs w:val="24"/>
        </w:rPr>
        <w:t xml:space="preserve"> </w:t>
      </w:r>
      <w:r w:rsidRPr="001B627A">
        <w:rPr>
          <w:rFonts w:ascii="Times New Roman" w:hAnsi="Times New Roman" w:cs="Times New Roman"/>
          <w:sz w:val="24"/>
          <w:szCs w:val="24"/>
        </w:rPr>
        <w:t xml:space="preserve">Work Zone Presence Lighting shall be installed in accordance with the attached detail and </w:t>
      </w:r>
      <w:r w:rsidR="00865319">
        <w:rPr>
          <w:rFonts w:ascii="Times New Roman" w:hAnsi="Times New Roman" w:cs="Times New Roman"/>
          <w:sz w:val="24"/>
          <w:szCs w:val="24"/>
        </w:rPr>
        <w:t xml:space="preserve">the </w:t>
      </w:r>
      <w:r w:rsidRPr="001B627A">
        <w:rPr>
          <w:rFonts w:ascii="Times New Roman" w:hAnsi="Times New Roman" w:cs="Times New Roman"/>
          <w:sz w:val="24"/>
          <w:szCs w:val="24"/>
        </w:rPr>
        <w:t xml:space="preserve">Manufacturer’s recommendations. </w:t>
      </w:r>
    </w:p>
    <w:p w14:paraId="5C6F7629" w14:textId="77777777" w:rsidR="001B627A" w:rsidRP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3AEF" w14:textId="01A97489" w:rsidR="001B627A" w:rsidRDefault="005956C5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Supply</w:t>
      </w:r>
      <w:r w:rsidR="001B627A" w:rsidRPr="001B627A">
        <w:rPr>
          <w:rFonts w:ascii="Times New Roman" w:hAnsi="Times New Roman" w:cs="Times New Roman"/>
          <w:sz w:val="24"/>
          <w:szCs w:val="24"/>
        </w:rPr>
        <w:t xml:space="preserve"> a power source</w:t>
      </w:r>
      <w:r>
        <w:rPr>
          <w:rFonts w:ascii="Times New Roman" w:hAnsi="Times New Roman" w:cs="Times New Roman"/>
          <w:sz w:val="24"/>
          <w:szCs w:val="24"/>
        </w:rPr>
        <w:t xml:space="preserve"> for each light</w:t>
      </w:r>
      <w:r w:rsidR="001B627A" w:rsidRPr="001B627A">
        <w:rPr>
          <w:rFonts w:ascii="Times New Roman" w:hAnsi="Times New Roman" w:cs="Times New Roman"/>
          <w:sz w:val="24"/>
          <w:szCs w:val="24"/>
        </w:rPr>
        <w:t xml:space="preserve"> to provide the light output as described in the chart below.</w:t>
      </w:r>
    </w:p>
    <w:p w14:paraId="3B14E760" w14:textId="77777777" w:rsidR="001B627A" w:rsidRP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29FAB" w14:textId="77777777" w:rsid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7A">
        <w:rPr>
          <w:rFonts w:ascii="Times New Roman" w:hAnsi="Times New Roman" w:cs="Times New Roman"/>
          <w:sz w:val="24"/>
          <w:szCs w:val="24"/>
        </w:rPr>
        <w:t>Each light unit shall be capable of providing a minimum of 14,000 lumens illuminating a minimum area of approximately 3,000 square feet. The light shall be capable of being elevated to a height of 14 feet above the pavement.</w:t>
      </w:r>
    </w:p>
    <w:p w14:paraId="2BFD179B" w14:textId="77777777" w:rsidR="001B627A" w:rsidRP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4297A" w14:textId="2360B68F" w:rsid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7A">
        <w:rPr>
          <w:rFonts w:ascii="Times New Roman" w:hAnsi="Times New Roman" w:cs="Times New Roman"/>
          <w:sz w:val="24"/>
          <w:szCs w:val="24"/>
        </w:rPr>
        <w:t>Each light unit support base or mounting stand shall have the capability of being leveled</w:t>
      </w:r>
      <w:r w:rsidR="00865319">
        <w:rPr>
          <w:rFonts w:ascii="Times New Roman" w:hAnsi="Times New Roman" w:cs="Times New Roman"/>
          <w:sz w:val="24"/>
          <w:szCs w:val="24"/>
        </w:rPr>
        <w:t xml:space="preserve"> such that the light mast is plumb.</w:t>
      </w:r>
    </w:p>
    <w:p w14:paraId="17D3A6D2" w14:textId="77777777" w:rsidR="001B627A" w:rsidRP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81CAA" w14:textId="0D15AE57" w:rsid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7A">
        <w:rPr>
          <w:rFonts w:ascii="Times New Roman" w:hAnsi="Times New Roman" w:cs="Times New Roman"/>
          <w:sz w:val="24"/>
          <w:szCs w:val="24"/>
        </w:rPr>
        <w:t xml:space="preserve">Provide Work Zone Presence Lighting listed on the NCDOT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504E">
        <w:rPr>
          <w:rFonts w:ascii="Times New Roman" w:hAnsi="Times New Roman" w:cs="Times New Roman"/>
          <w:sz w:val="24"/>
          <w:szCs w:val="24"/>
        </w:rPr>
        <w:t xml:space="preserve">pproved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7504E">
        <w:rPr>
          <w:rFonts w:ascii="Times New Roman" w:hAnsi="Times New Roman" w:cs="Times New Roman"/>
          <w:sz w:val="24"/>
          <w:szCs w:val="24"/>
        </w:rPr>
        <w:t xml:space="preserve">roducts </w:t>
      </w:r>
      <w:r>
        <w:rPr>
          <w:rFonts w:ascii="Times New Roman" w:hAnsi="Times New Roman" w:cs="Times New Roman"/>
          <w:sz w:val="24"/>
          <w:szCs w:val="24"/>
        </w:rPr>
        <w:t>L</w:t>
      </w:r>
      <w:r w:rsidR="00B7504E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0E810" w14:textId="77777777" w:rsidR="001B627A" w:rsidRP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8E76E" w14:textId="77CE6F57" w:rsidR="001B627A" w:rsidRPr="00A554A0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27A">
        <w:rPr>
          <w:rFonts w:ascii="Times New Roman" w:hAnsi="Times New Roman" w:cs="Times New Roman"/>
          <w:b/>
          <w:sz w:val="24"/>
          <w:szCs w:val="24"/>
        </w:rPr>
        <w:t>C</w:t>
      </w:r>
      <w:r w:rsidR="00B7504E">
        <w:rPr>
          <w:rFonts w:ascii="Times New Roman" w:hAnsi="Times New Roman" w:cs="Times New Roman"/>
          <w:b/>
          <w:sz w:val="24"/>
          <w:szCs w:val="24"/>
        </w:rPr>
        <w:t>onstruction Methods</w:t>
      </w:r>
    </w:p>
    <w:p w14:paraId="3F7637E9" w14:textId="77777777" w:rsid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CE1A2" w14:textId="734490FA" w:rsidR="007F604C" w:rsidRDefault="007F604C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Zone Presence Lighting is permitted to be </w:t>
      </w:r>
      <w:proofErr w:type="spellStart"/>
      <w:r w:rsidR="00A554A0">
        <w:rPr>
          <w:rFonts w:ascii="Times New Roman" w:hAnsi="Times New Roman" w:cs="Times New Roman"/>
          <w:sz w:val="24"/>
          <w:szCs w:val="24"/>
        </w:rPr>
        <w:t>prestaged</w:t>
      </w:r>
      <w:proofErr w:type="spellEnd"/>
      <w:r w:rsidR="007716C9">
        <w:rPr>
          <w:rFonts w:ascii="Times New Roman" w:hAnsi="Times New Roman" w:cs="Times New Roman"/>
          <w:sz w:val="24"/>
          <w:szCs w:val="24"/>
        </w:rPr>
        <w:t xml:space="preserve"> (up to 1 hour prior for single lane closures and up to 2 hours prior for double or triple lane closures)</w:t>
      </w:r>
      <w:r w:rsidR="00A554A0">
        <w:rPr>
          <w:rFonts w:ascii="Times New Roman" w:hAnsi="Times New Roman" w:cs="Times New Roman"/>
          <w:sz w:val="24"/>
          <w:szCs w:val="24"/>
        </w:rPr>
        <w:t xml:space="preserve"> along with other traffic control devices or </w:t>
      </w:r>
      <w:r>
        <w:rPr>
          <w:rFonts w:ascii="Times New Roman" w:hAnsi="Times New Roman" w:cs="Times New Roman"/>
          <w:sz w:val="24"/>
          <w:szCs w:val="24"/>
        </w:rPr>
        <w:t xml:space="preserve">installed </w:t>
      </w:r>
      <w:r w:rsidR="007716C9">
        <w:rPr>
          <w:rFonts w:ascii="Times New Roman" w:hAnsi="Times New Roman" w:cs="Times New Roman"/>
          <w:sz w:val="24"/>
          <w:szCs w:val="24"/>
        </w:rPr>
        <w:t xml:space="preserve">within 1 hour </w:t>
      </w:r>
      <w:r>
        <w:rPr>
          <w:rFonts w:ascii="Times New Roman" w:hAnsi="Times New Roman" w:cs="Times New Roman"/>
          <w:sz w:val="24"/>
          <w:szCs w:val="24"/>
        </w:rPr>
        <w:t xml:space="preserve">after the necessary traffic control has been installed for the lane closure(s). At the end of the work night, the Work Zone Presence Lights </w:t>
      </w:r>
      <w:r w:rsidR="00865319">
        <w:rPr>
          <w:rFonts w:ascii="Times New Roman" w:hAnsi="Times New Roman" w:cs="Times New Roman"/>
          <w:sz w:val="24"/>
          <w:szCs w:val="24"/>
        </w:rPr>
        <w:t>shall</w:t>
      </w:r>
      <w:r>
        <w:rPr>
          <w:rFonts w:ascii="Times New Roman" w:hAnsi="Times New Roman" w:cs="Times New Roman"/>
          <w:sz w:val="24"/>
          <w:szCs w:val="24"/>
        </w:rPr>
        <w:t xml:space="preserve"> be removed</w:t>
      </w:r>
      <w:r w:rsidR="00865319">
        <w:rPr>
          <w:rFonts w:ascii="Times New Roman" w:hAnsi="Times New Roman" w:cs="Times New Roman"/>
          <w:sz w:val="24"/>
          <w:szCs w:val="24"/>
        </w:rPr>
        <w:t xml:space="preserve"> within</w:t>
      </w:r>
      <w:r>
        <w:rPr>
          <w:rFonts w:ascii="Times New Roman" w:hAnsi="Times New Roman" w:cs="Times New Roman"/>
          <w:sz w:val="24"/>
          <w:szCs w:val="24"/>
        </w:rPr>
        <w:t xml:space="preserve"> 1 hour before</w:t>
      </w:r>
      <w:r w:rsidR="00865319">
        <w:rPr>
          <w:rFonts w:ascii="Times New Roman" w:hAnsi="Times New Roman" w:cs="Times New Roman"/>
          <w:sz w:val="24"/>
          <w:szCs w:val="24"/>
        </w:rPr>
        <w:t xml:space="preserve"> or after</w:t>
      </w:r>
      <w:r>
        <w:rPr>
          <w:rFonts w:ascii="Times New Roman" w:hAnsi="Times New Roman" w:cs="Times New Roman"/>
          <w:sz w:val="24"/>
          <w:szCs w:val="24"/>
        </w:rPr>
        <w:t xml:space="preserve"> the lane closure</w:t>
      </w:r>
      <w:r w:rsidR="00DA2F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2FEB">
        <w:rPr>
          <w:rFonts w:ascii="Times New Roman" w:hAnsi="Times New Roman" w:cs="Times New Roman"/>
          <w:sz w:val="24"/>
          <w:szCs w:val="24"/>
        </w:rPr>
        <w:t>) is</w:t>
      </w:r>
      <w:r>
        <w:rPr>
          <w:rFonts w:ascii="Times New Roman" w:hAnsi="Times New Roman" w:cs="Times New Roman"/>
          <w:sz w:val="24"/>
          <w:szCs w:val="24"/>
        </w:rPr>
        <w:t xml:space="preserve"> re</w:t>
      </w:r>
      <w:r w:rsidR="00DA2FEB">
        <w:rPr>
          <w:rFonts w:ascii="Times New Roman" w:hAnsi="Times New Roman" w:cs="Times New Roman"/>
          <w:sz w:val="24"/>
          <w:szCs w:val="24"/>
        </w:rPr>
        <w:t>moved</w:t>
      </w:r>
      <w:r w:rsidR="00865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D6A2C" w14:textId="77777777" w:rsidR="00FB1788" w:rsidRDefault="00FB1788" w:rsidP="00FB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36A5D" w14:textId="00FFF341" w:rsidR="00FB1788" w:rsidRDefault="00FB1788" w:rsidP="00FB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C5">
        <w:rPr>
          <w:rFonts w:ascii="Times New Roman" w:hAnsi="Times New Roman" w:cs="Times New Roman"/>
          <w:sz w:val="24"/>
          <w:szCs w:val="24"/>
        </w:rPr>
        <w:t xml:space="preserve">Whenever possible, each light unit shall be placed on the </w:t>
      </w:r>
      <w:r w:rsidR="00865319">
        <w:rPr>
          <w:rFonts w:ascii="Times New Roman" w:hAnsi="Times New Roman" w:cs="Times New Roman"/>
          <w:sz w:val="24"/>
          <w:szCs w:val="24"/>
        </w:rPr>
        <w:t>outside pa</w:t>
      </w:r>
      <w:r w:rsidRPr="005956C5">
        <w:rPr>
          <w:rFonts w:ascii="Times New Roman" w:hAnsi="Times New Roman" w:cs="Times New Roman"/>
          <w:sz w:val="24"/>
          <w:szCs w:val="24"/>
        </w:rPr>
        <w:t>ved shoulder</w:t>
      </w:r>
      <w:r w:rsidR="00865319">
        <w:rPr>
          <w:rFonts w:ascii="Times New Roman" w:hAnsi="Times New Roman" w:cs="Times New Roman"/>
          <w:sz w:val="24"/>
          <w:szCs w:val="24"/>
        </w:rPr>
        <w:t xml:space="preserve">, a minimum of 4 feet </w:t>
      </w:r>
      <w:r w:rsidRPr="005956C5">
        <w:rPr>
          <w:rFonts w:ascii="Times New Roman" w:hAnsi="Times New Roman" w:cs="Times New Roman"/>
          <w:sz w:val="24"/>
          <w:szCs w:val="24"/>
        </w:rPr>
        <w:t>from the travel lane</w:t>
      </w:r>
      <w:r>
        <w:rPr>
          <w:rFonts w:ascii="Times New Roman" w:hAnsi="Times New Roman" w:cs="Times New Roman"/>
          <w:sz w:val="24"/>
          <w:szCs w:val="24"/>
        </w:rPr>
        <w:t xml:space="preserve"> and spaced</w:t>
      </w:r>
      <w:r w:rsidRPr="005956C5">
        <w:rPr>
          <w:rFonts w:ascii="Times New Roman" w:hAnsi="Times New Roman" w:cs="Times New Roman"/>
          <w:sz w:val="24"/>
          <w:szCs w:val="24"/>
        </w:rPr>
        <w:t xml:space="preserve"> according </w:t>
      </w:r>
      <w:r>
        <w:rPr>
          <w:rFonts w:ascii="Times New Roman" w:hAnsi="Times New Roman" w:cs="Times New Roman"/>
          <w:sz w:val="24"/>
          <w:szCs w:val="24"/>
        </w:rPr>
        <w:t>to the chart below</w:t>
      </w:r>
      <w:r w:rsidRPr="005956C5">
        <w:rPr>
          <w:rFonts w:ascii="Times New Roman" w:hAnsi="Times New Roman" w:cs="Times New Roman"/>
          <w:sz w:val="24"/>
          <w:szCs w:val="24"/>
        </w:rPr>
        <w:t xml:space="preserve"> based on the amount of light output for each unit.</w:t>
      </w:r>
    </w:p>
    <w:p w14:paraId="302AD8D3" w14:textId="32395735" w:rsidR="00FB1788" w:rsidRPr="005956C5" w:rsidRDefault="00FB1788" w:rsidP="00FB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9E5BED" w14:textId="04EECCD6" w:rsidR="00FB1788" w:rsidRDefault="00FB1788" w:rsidP="00FB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C5">
        <w:rPr>
          <w:rFonts w:ascii="Times New Roman" w:hAnsi="Times New Roman" w:cs="Times New Roman"/>
          <w:sz w:val="24"/>
          <w:szCs w:val="24"/>
        </w:rPr>
        <w:t>Work Zone Presence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E77">
        <w:rPr>
          <w:rFonts w:ascii="Times New Roman" w:hAnsi="Times New Roman" w:cs="Times New Roman"/>
          <w:sz w:val="24"/>
          <w:szCs w:val="24"/>
        </w:rPr>
        <w:t>Light</w:t>
      </w:r>
      <w:r w:rsidR="006E5BA3">
        <w:rPr>
          <w:rFonts w:ascii="Times New Roman" w:hAnsi="Times New Roman" w:cs="Times New Roman"/>
          <w:sz w:val="24"/>
          <w:szCs w:val="24"/>
        </w:rPr>
        <w:t>ing is</w:t>
      </w:r>
      <w:r w:rsidRPr="005956C5">
        <w:rPr>
          <w:rFonts w:ascii="Times New Roman" w:hAnsi="Times New Roman" w:cs="Times New Roman"/>
          <w:sz w:val="24"/>
          <w:szCs w:val="24"/>
        </w:rPr>
        <w:t xml:space="preserve"> </w:t>
      </w:r>
      <w:r w:rsidR="000A6308">
        <w:rPr>
          <w:rFonts w:ascii="Times New Roman" w:hAnsi="Times New Roman" w:cs="Times New Roman"/>
          <w:sz w:val="24"/>
          <w:szCs w:val="24"/>
        </w:rPr>
        <w:t>permitted</w:t>
      </w:r>
      <w:r w:rsidRPr="005956C5">
        <w:rPr>
          <w:rFonts w:ascii="Times New Roman" w:hAnsi="Times New Roman" w:cs="Times New Roman"/>
          <w:sz w:val="24"/>
          <w:szCs w:val="24"/>
        </w:rPr>
        <w:t xml:space="preserve"> to supplement the</w:t>
      </w:r>
      <w:r w:rsidR="00865319">
        <w:rPr>
          <w:rFonts w:ascii="Times New Roman" w:hAnsi="Times New Roman" w:cs="Times New Roman"/>
          <w:sz w:val="24"/>
          <w:szCs w:val="24"/>
        </w:rPr>
        <w:t xml:space="preserve"> Portable Construction Lighting</w:t>
      </w:r>
      <w:r w:rsidRPr="005956C5">
        <w:rPr>
          <w:rFonts w:ascii="Times New Roman" w:hAnsi="Times New Roman" w:cs="Times New Roman"/>
          <w:sz w:val="24"/>
          <w:szCs w:val="24"/>
        </w:rPr>
        <w:t xml:space="preserve"> inside the lane closure. </w:t>
      </w:r>
      <w:r w:rsidR="00865319">
        <w:rPr>
          <w:rFonts w:ascii="Times New Roman" w:hAnsi="Times New Roman" w:cs="Times New Roman"/>
          <w:sz w:val="24"/>
          <w:szCs w:val="24"/>
        </w:rPr>
        <w:t>At</w:t>
      </w:r>
      <w:r w:rsidRPr="005956C5">
        <w:rPr>
          <w:rFonts w:ascii="Times New Roman" w:hAnsi="Times New Roman" w:cs="Times New Roman"/>
          <w:sz w:val="24"/>
          <w:szCs w:val="24"/>
        </w:rPr>
        <w:t xml:space="preserve"> no time shall Work Zone Presence Lighting be </w:t>
      </w:r>
      <w:r w:rsidR="00865319">
        <w:rPr>
          <w:rFonts w:ascii="Times New Roman" w:hAnsi="Times New Roman" w:cs="Times New Roman"/>
          <w:sz w:val="24"/>
          <w:szCs w:val="24"/>
        </w:rPr>
        <w:t>used in lieu of Portable Construction Lighting when required</w:t>
      </w:r>
      <w:r w:rsidRPr="005956C5">
        <w:rPr>
          <w:rFonts w:ascii="Times New Roman" w:hAnsi="Times New Roman" w:cs="Times New Roman"/>
          <w:sz w:val="24"/>
          <w:szCs w:val="24"/>
        </w:rPr>
        <w:t>.</w:t>
      </w:r>
    </w:p>
    <w:p w14:paraId="09A37898" w14:textId="77777777" w:rsidR="00FB1788" w:rsidRDefault="00FB1788" w:rsidP="00FB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8853B" w14:textId="22F85BF1" w:rsidR="00FB1788" w:rsidRDefault="00FB1788" w:rsidP="00FB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C5">
        <w:rPr>
          <w:rFonts w:ascii="Times New Roman" w:hAnsi="Times New Roman" w:cs="Times New Roman"/>
          <w:sz w:val="24"/>
          <w:szCs w:val="24"/>
        </w:rPr>
        <w:t>If there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5956C5">
        <w:rPr>
          <w:rFonts w:ascii="Times New Roman" w:hAnsi="Times New Roman" w:cs="Times New Roman"/>
          <w:sz w:val="24"/>
          <w:szCs w:val="24"/>
        </w:rPr>
        <w:t xml:space="preserve">s sufficient existing overhead lighting, Work Zone Presence </w:t>
      </w:r>
      <w:r w:rsidR="006E5BA3">
        <w:rPr>
          <w:rFonts w:ascii="Times New Roman" w:hAnsi="Times New Roman" w:cs="Times New Roman"/>
          <w:sz w:val="24"/>
          <w:szCs w:val="24"/>
        </w:rPr>
        <w:t>L</w:t>
      </w:r>
      <w:r w:rsidRPr="005956C5">
        <w:rPr>
          <w:rFonts w:ascii="Times New Roman" w:hAnsi="Times New Roman" w:cs="Times New Roman"/>
          <w:sz w:val="24"/>
          <w:szCs w:val="24"/>
        </w:rPr>
        <w:t>ighting may be eliminated as directed by the Engineer.</w:t>
      </w:r>
    </w:p>
    <w:p w14:paraId="4C7512FC" w14:textId="287AC813" w:rsidR="007F604C" w:rsidRDefault="007F604C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41AED" w14:textId="77777777" w:rsid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27A">
        <w:rPr>
          <w:rFonts w:ascii="Times New Roman" w:hAnsi="Times New Roman" w:cs="Times New Roman"/>
          <w:b/>
          <w:sz w:val="24"/>
          <w:szCs w:val="24"/>
        </w:rPr>
        <w:t>Lighting Unit Installation Requirements</w:t>
      </w:r>
    </w:p>
    <w:p w14:paraId="2A6980B7" w14:textId="77777777" w:rsidR="001B627A" w:rsidRPr="001B627A" w:rsidRDefault="001B627A" w:rsidP="001B6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6BBA8" w14:textId="31A748CE" w:rsidR="001B627A" w:rsidRDefault="001B627A" w:rsidP="00F74F4F">
      <w:pPr>
        <w:tabs>
          <w:tab w:val="left" w:pos="9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7A">
        <w:rPr>
          <w:rFonts w:ascii="Times New Roman" w:hAnsi="Times New Roman" w:cs="Times New Roman"/>
          <w:sz w:val="24"/>
          <w:szCs w:val="24"/>
        </w:rPr>
        <w:t>The lighting units shall be installed i</w:t>
      </w:r>
      <w:r w:rsidR="00865319">
        <w:rPr>
          <w:rFonts w:ascii="Times New Roman" w:hAnsi="Times New Roman" w:cs="Times New Roman"/>
          <w:sz w:val="24"/>
          <w:szCs w:val="24"/>
        </w:rPr>
        <w:t>n advance of</w:t>
      </w:r>
      <w:r w:rsidRPr="001B627A">
        <w:rPr>
          <w:rFonts w:ascii="Times New Roman" w:hAnsi="Times New Roman" w:cs="Times New Roman"/>
          <w:sz w:val="24"/>
          <w:szCs w:val="24"/>
        </w:rPr>
        <w:t xml:space="preserve"> the lane closure as shown on the attached detail and spaced according to the chart below:</w:t>
      </w:r>
    </w:p>
    <w:p w14:paraId="7BE28590" w14:textId="77777777" w:rsidR="00FB1788" w:rsidRDefault="00FB1788" w:rsidP="00F74F4F">
      <w:pPr>
        <w:tabs>
          <w:tab w:val="left" w:pos="9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1872"/>
        <w:gridCol w:w="1548"/>
        <w:gridCol w:w="949"/>
        <w:gridCol w:w="1944"/>
        <w:gridCol w:w="977"/>
        <w:gridCol w:w="2047"/>
      </w:tblGrid>
      <w:tr w:rsidR="005956C5" w:rsidRPr="001B627A" w14:paraId="6196F050" w14:textId="77777777" w:rsidTr="00FB1788">
        <w:trPr>
          <w:trHeight w:val="432"/>
        </w:trPr>
        <w:tc>
          <w:tcPr>
            <w:tcW w:w="3420" w:type="dxa"/>
            <w:gridSpan w:val="2"/>
            <w:tcBorders>
              <w:top w:val="nil"/>
              <w:left w:val="nil"/>
            </w:tcBorders>
            <w:vAlign w:val="center"/>
          </w:tcPr>
          <w:p w14:paraId="7320F928" w14:textId="77777777" w:rsidR="005956C5" w:rsidRPr="001B627A" w:rsidRDefault="005956C5" w:rsidP="00A41D9C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C0C1F1" w14:textId="78A9B44A" w:rsidR="005956C5" w:rsidRDefault="005956C5" w:rsidP="00A41D9C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AREA 1</w:t>
            </w:r>
          </w:p>
        </w:tc>
        <w:tc>
          <w:tcPr>
            <w:tcW w:w="3024" w:type="dxa"/>
            <w:gridSpan w:val="2"/>
            <w:vAlign w:val="center"/>
          </w:tcPr>
          <w:p w14:paraId="190B4D08" w14:textId="49A47340" w:rsidR="005956C5" w:rsidRDefault="005956C5" w:rsidP="00A41D9C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AREA 2</w:t>
            </w:r>
          </w:p>
        </w:tc>
      </w:tr>
      <w:tr w:rsidR="00F74F4F" w:rsidRPr="001B627A" w14:paraId="418B8586" w14:textId="77777777" w:rsidTr="00FB1788">
        <w:trPr>
          <w:trHeight w:val="864"/>
        </w:trPr>
        <w:tc>
          <w:tcPr>
            <w:tcW w:w="1872" w:type="dxa"/>
            <w:vAlign w:val="center"/>
          </w:tcPr>
          <w:p w14:paraId="0209FF17" w14:textId="77777777" w:rsidR="004178DD" w:rsidRPr="001B627A" w:rsidRDefault="004178DD" w:rsidP="00A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7A">
              <w:rPr>
                <w:rFonts w:ascii="Times New Roman" w:hAnsi="Times New Roman" w:cs="Times New Roman"/>
                <w:b/>
                <w:sz w:val="24"/>
                <w:szCs w:val="24"/>
              </w:rPr>
              <w:t>Light Output</w:t>
            </w:r>
          </w:p>
          <w:p w14:paraId="548BCDC7" w14:textId="542D4913" w:rsidR="004178DD" w:rsidRPr="001B627A" w:rsidRDefault="004178DD" w:rsidP="00A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7A">
              <w:rPr>
                <w:rFonts w:ascii="Times New Roman" w:hAnsi="Times New Roman" w:cs="Times New Roman"/>
                <w:b/>
                <w:sz w:val="24"/>
                <w:szCs w:val="24"/>
              </w:rPr>
              <w:t>(Lumens)</w:t>
            </w:r>
          </w:p>
        </w:tc>
        <w:tc>
          <w:tcPr>
            <w:tcW w:w="1548" w:type="dxa"/>
            <w:vAlign w:val="center"/>
          </w:tcPr>
          <w:p w14:paraId="12621C85" w14:textId="6D976ECE" w:rsidR="004178DD" w:rsidRPr="001B627A" w:rsidRDefault="004178DD" w:rsidP="00A41D9C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B62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Illuminated Fixture Area</w:t>
            </w:r>
            <w:r w:rsidR="00F74F4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1B62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8653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Sq. Ft.</w:t>
            </w:r>
            <w:r w:rsidRPr="001B62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49" w:type="dxa"/>
            <w:vAlign w:val="center"/>
          </w:tcPr>
          <w:p w14:paraId="127CB571" w14:textId="7F5D6947" w:rsidR="004178DD" w:rsidRPr="001B627A" w:rsidRDefault="004178DD" w:rsidP="00A41D9C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# of Lights</w:t>
            </w:r>
          </w:p>
        </w:tc>
        <w:tc>
          <w:tcPr>
            <w:tcW w:w="1944" w:type="dxa"/>
            <w:vAlign w:val="center"/>
          </w:tcPr>
          <w:p w14:paraId="6949B31A" w14:textId="33C380A0" w:rsidR="004178DD" w:rsidRPr="001B627A" w:rsidRDefault="004178DD" w:rsidP="00A41D9C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Spacing</w:t>
            </w:r>
            <w:r w:rsidR="008653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77" w:type="dxa"/>
            <w:vAlign w:val="center"/>
          </w:tcPr>
          <w:p w14:paraId="01F897C2" w14:textId="39C1C05E" w:rsidR="004178DD" w:rsidRPr="001B627A" w:rsidRDefault="004178DD" w:rsidP="00A41D9C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# of Lights</w:t>
            </w:r>
          </w:p>
        </w:tc>
        <w:tc>
          <w:tcPr>
            <w:tcW w:w="2047" w:type="dxa"/>
            <w:vAlign w:val="center"/>
          </w:tcPr>
          <w:p w14:paraId="7EE8BC44" w14:textId="6E2A58E8" w:rsidR="00A41D9C" w:rsidRPr="001B627A" w:rsidRDefault="00A41D9C" w:rsidP="00A41D9C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Spacing</w:t>
            </w:r>
            <w:r w:rsidR="008653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74F4F" w:rsidRPr="001B627A" w14:paraId="0795927B" w14:textId="77777777" w:rsidTr="00FB1788">
        <w:trPr>
          <w:trHeight w:val="432"/>
        </w:trPr>
        <w:tc>
          <w:tcPr>
            <w:tcW w:w="1872" w:type="dxa"/>
            <w:vAlign w:val="center"/>
          </w:tcPr>
          <w:p w14:paraId="208E333C" w14:textId="279023EF" w:rsidR="004178DD" w:rsidRPr="001B627A" w:rsidRDefault="004178DD" w:rsidP="00A4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1D9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1B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27A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A41D9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48" w:type="dxa"/>
            <w:vAlign w:val="center"/>
          </w:tcPr>
          <w:p w14:paraId="0A503834" w14:textId="04257B9C" w:rsidR="004178DD" w:rsidRPr="001B627A" w:rsidRDefault="004178DD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627A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 w14:paraId="4288C73B" w14:textId="14898ECA" w:rsidR="004178DD" w:rsidRPr="001B627A" w:rsidRDefault="004178DD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vAlign w:val="center"/>
          </w:tcPr>
          <w:p w14:paraId="13488E1C" w14:textId="201DD6BB" w:rsidR="004178DD" w:rsidRPr="001B627A" w:rsidRDefault="004178DD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640’ (16 skips)</w:t>
            </w:r>
          </w:p>
        </w:tc>
        <w:tc>
          <w:tcPr>
            <w:tcW w:w="977" w:type="dxa"/>
            <w:vAlign w:val="center"/>
          </w:tcPr>
          <w:p w14:paraId="695C8147" w14:textId="29CEAED0" w:rsidR="004178DD" w:rsidRPr="001B627A" w:rsidRDefault="00A41D9C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vAlign w:val="center"/>
          </w:tcPr>
          <w:p w14:paraId="5C1AB4C3" w14:textId="5BF08F4E" w:rsidR="004178DD" w:rsidRPr="001B627A" w:rsidRDefault="00A41D9C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480’ (12 skips)</w:t>
            </w:r>
          </w:p>
        </w:tc>
      </w:tr>
      <w:tr w:rsidR="00F74F4F" w:rsidRPr="001B627A" w14:paraId="6A599261" w14:textId="77777777" w:rsidTr="00FB1788">
        <w:trPr>
          <w:trHeight w:val="432"/>
        </w:trPr>
        <w:tc>
          <w:tcPr>
            <w:tcW w:w="1872" w:type="dxa"/>
            <w:vAlign w:val="center"/>
          </w:tcPr>
          <w:p w14:paraId="102132E8" w14:textId="1593E27D" w:rsidR="004178DD" w:rsidRPr="001B627A" w:rsidRDefault="004178DD" w:rsidP="00A4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A">
              <w:rPr>
                <w:rFonts w:ascii="Times New Roman" w:hAnsi="Times New Roman" w:cs="Times New Roman"/>
                <w:sz w:val="24"/>
                <w:szCs w:val="24"/>
              </w:rPr>
              <w:t>35,001</w:t>
            </w:r>
            <w:r w:rsidR="00F74F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59,999</w:t>
            </w:r>
          </w:p>
        </w:tc>
        <w:tc>
          <w:tcPr>
            <w:tcW w:w="1548" w:type="dxa"/>
            <w:vAlign w:val="center"/>
          </w:tcPr>
          <w:p w14:paraId="64AAA6ED" w14:textId="2D03D249" w:rsidR="004178DD" w:rsidRPr="001B627A" w:rsidRDefault="004178DD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627A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vAlign w:val="center"/>
          </w:tcPr>
          <w:p w14:paraId="01D2B83B" w14:textId="78EC510D" w:rsidR="004178DD" w:rsidRPr="001B627A" w:rsidRDefault="004178DD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vAlign w:val="center"/>
          </w:tcPr>
          <w:p w14:paraId="19A13AA4" w14:textId="3E1754D2" w:rsidR="004178DD" w:rsidRPr="001B627A" w:rsidRDefault="00A41D9C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800’ (20 skips)</w:t>
            </w:r>
          </w:p>
        </w:tc>
        <w:tc>
          <w:tcPr>
            <w:tcW w:w="977" w:type="dxa"/>
            <w:vAlign w:val="center"/>
          </w:tcPr>
          <w:p w14:paraId="3749FA49" w14:textId="79151DF4" w:rsidR="004178DD" w:rsidRPr="001B627A" w:rsidRDefault="00A41D9C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  <w:vAlign w:val="center"/>
          </w:tcPr>
          <w:p w14:paraId="0BF252A7" w14:textId="0220B033" w:rsidR="004178DD" w:rsidRPr="001B627A" w:rsidRDefault="00A41D9C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640’ (16 skips)</w:t>
            </w:r>
          </w:p>
        </w:tc>
      </w:tr>
      <w:tr w:rsidR="00F74F4F" w:rsidRPr="001B627A" w14:paraId="2223ACC5" w14:textId="77777777" w:rsidTr="00FB1788">
        <w:trPr>
          <w:trHeight w:val="432"/>
        </w:trPr>
        <w:tc>
          <w:tcPr>
            <w:tcW w:w="1872" w:type="dxa"/>
            <w:vAlign w:val="center"/>
          </w:tcPr>
          <w:p w14:paraId="09518F8A" w14:textId="1F278046" w:rsidR="004178DD" w:rsidRPr="001B627A" w:rsidRDefault="004178DD" w:rsidP="00A4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A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F74F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8" w:type="dxa"/>
            <w:vAlign w:val="center"/>
          </w:tcPr>
          <w:p w14:paraId="18FC5270" w14:textId="06A7005B" w:rsidR="004178DD" w:rsidRPr="001B627A" w:rsidRDefault="004178DD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627A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  <w:r w:rsidR="00F74F4F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  <w:vAlign w:val="center"/>
          </w:tcPr>
          <w:p w14:paraId="22F35A19" w14:textId="1BA04E32" w:rsidR="004178DD" w:rsidRPr="001B627A" w:rsidRDefault="004178DD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  <w:vAlign w:val="center"/>
          </w:tcPr>
          <w:p w14:paraId="71B6AFC6" w14:textId="1EF87E70" w:rsidR="004178DD" w:rsidRPr="001B627A" w:rsidRDefault="00A41D9C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1,000’ (25 skips)</w:t>
            </w:r>
          </w:p>
        </w:tc>
        <w:tc>
          <w:tcPr>
            <w:tcW w:w="977" w:type="dxa"/>
            <w:vAlign w:val="center"/>
          </w:tcPr>
          <w:p w14:paraId="06EC6C66" w14:textId="3A2B02EA" w:rsidR="004178DD" w:rsidRPr="001B627A" w:rsidRDefault="00A41D9C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vAlign w:val="center"/>
          </w:tcPr>
          <w:p w14:paraId="6CD42887" w14:textId="69718D10" w:rsidR="004178DD" w:rsidRPr="001B627A" w:rsidRDefault="00A41D9C" w:rsidP="00A41D9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800’ (20 skips)</w:t>
            </w:r>
          </w:p>
        </w:tc>
      </w:tr>
    </w:tbl>
    <w:p w14:paraId="4DA7C06E" w14:textId="52321E34" w:rsidR="001B627A" w:rsidRDefault="00865319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*Skips refer to traditional 10’ pavement marking lines with 30’ gaps.</w:t>
      </w:r>
    </w:p>
    <w:p w14:paraId="67BDA4A7" w14:textId="77777777" w:rsidR="00865319" w:rsidRPr="001B627A" w:rsidRDefault="00865319" w:rsidP="001B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3B548" w14:textId="3EB15DAC" w:rsidR="005956C5" w:rsidRDefault="005956C5" w:rsidP="0059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C5">
        <w:rPr>
          <w:rFonts w:ascii="Times New Roman" w:hAnsi="Times New Roman" w:cs="Times New Roman"/>
          <w:sz w:val="24"/>
          <w:szCs w:val="24"/>
        </w:rPr>
        <w:t>Area 1: Begins 2,640’ downstream from CMS; Extends to just past 1</w:t>
      </w:r>
      <w:r w:rsidRPr="005956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956C5">
        <w:rPr>
          <w:rFonts w:ascii="Times New Roman" w:hAnsi="Times New Roman" w:cs="Times New Roman"/>
          <w:sz w:val="24"/>
          <w:szCs w:val="24"/>
        </w:rPr>
        <w:t xml:space="preserve"> Lane Closure Sign</w:t>
      </w:r>
    </w:p>
    <w:p w14:paraId="35636BA6" w14:textId="77777777" w:rsidR="005956C5" w:rsidRPr="005956C5" w:rsidRDefault="005956C5" w:rsidP="0059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E5ED4" w14:textId="35D81777" w:rsidR="005956C5" w:rsidRPr="005956C5" w:rsidRDefault="005956C5" w:rsidP="0059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C5">
        <w:rPr>
          <w:rFonts w:ascii="Times New Roman" w:hAnsi="Times New Roman" w:cs="Times New Roman"/>
          <w:sz w:val="24"/>
          <w:szCs w:val="24"/>
        </w:rPr>
        <w:t>Area 2: Begins just past the 1</w:t>
      </w:r>
      <w:r w:rsidRPr="005956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956C5">
        <w:rPr>
          <w:rFonts w:ascii="Times New Roman" w:hAnsi="Times New Roman" w:cs="Times New Roman"/>
          <w:sz w:val="24"/>
          <w:szCs w:val="24"/>
        </w:rPr>
        <w:t xml:space="preserve"> Lane Closure Sign; Extends to just past the last Lane Closure Sign</w:t>
      </w:r>
    </w:p>
    <w:p w14:paraId="123E817F" w14:textId="183B8D6D" w:rsidR="00C76B90" w:rsidRDefault="00311E0C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03DF808" wp14:editId="3D93F595">
            <wp:simplePos x="0" y="0"/>
            <wp:positionH relativeFrom="page">
              <wp:posOffset>-525145</wp:posOffset>
            </wp:positionH>
            <wp:positionV relativeFrom="paragraph">
              <wp:posOffset>990600</wp:posOffset>
            </wp:positionV>
            <wp:extent cx="8660765" cy="6691630"/>
            <wp:effectExtent l="0" t="6032" r="952" b="953"/>
            <wp:wrapTight wrapText="bothSides">
              <wp:wrapPolygon edited="0">
                <wp:start x="21615" y="19"/>
                <wp:lineTo x="45" y="19"/>
                <wp:lineTo x="45" y="21542"/>
                <wp:lineTo x="21615" y="21542"/>
                <wp:lineTo x="21615" y="1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60765" cy="669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B5F854" wp14:editId="1685FD69">
            <wp:extent cx="5943600" cy="4594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1E0C">
        <w:rPr>
          <w:noProof/>
        </w:rPr>
        <w:t xml:space="preserve"> </w:t>
      </w:r>
    </w:p>
    <w:sectPr w:rsidR="00C76B90" w:rsidSect="0021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AF1B" w14:textId="77777777" w:rsidR="00141927" w:rsidRDefault="00141927" w:rsidP="006248D1">
      <w:pPr>
        <w:spacing w:after="0" w:line="240" w:lineRule="auto"/>
      </w:pPr>
      <w:r>
        <w:separator/>
      </w:r>
    </w:p>
  </w:endnote>
  <w:endnote w:type="continuationSeparator" w:id="0">
    <w:p w14:paraId="638EA725" w14:textId="77777777" w:rsidR="00141927" w:rsidRDefault="00141927" w:rsidP="0062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7E3D" w14:textId="77777777" w:rsidR="00141927" w:rsidRDefault="00141927" w:rsidP="006248D1">
      <w:pPr>
        <w:spacing w:after="0" w:line="240" w:lineRule="auto"/>
      </w:pPr>
      <w:r>
        <w:separator/>
      </w:r>
    </w:p>
  </w:footnote>
  <w:footnote w:type="continuationSeparator" w:id="0">
    <w:p w14:paraId="11A9D904" w14:textId="77777777" w:rsidR="00141927" w:rsidRDefault="00141927" w:rsidP="00624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05"/>
    <w:rsid w:val="000043AD"/>
    <w:rsid w:val="00011BA2"/>
    <w:rsid w:val="000130AC"/>
    <w:rsid w:val="00042C00"/>
    <w:rsid w:val="00057138"/>
    <w:rsid w:val="00073982"/>
    <w:rsid w:val="000A352A"/>
    <w:rsid w:val="000A3993"/>
    <w:rsid w:val="000A6308"/>
    <w:rsid w:val="000C356B"/>
    <w:rsid w:val="00124C8A"/>
    <w:rsid w:val="00141927"/>
    <w:rsid w:val="001A09CE"/>
    <w:rsid w:val="001B627A"/>
    <w:rsid w:val="001B7E05"/>
    <w:rsid w:val="001C79AD"/>
    <w:rsid w:val="00201B6C"/>
    <w:rsid w:val="00212590"/>
    <w:rsid w:val="002F112E"/>
    <w:rsid w:val="00311011"/>
    <w:rsid w:val="00311E0C"/>
    <w:rsid w:val="00316BA9"/>
    <w:rsid w:val="00342987"/>
    <w:rsid w:val="00345967"/>
    <w:rsid w:val="00374F6D"/>
    <w:rsid w:val="003A030B"/>
    <w:rsid w:val="003A2160"/>
    <w:rsid w:val="003C11B3"/>
    <w:rsid w:val="003C576C"/>
    <w:rsid w:val="003E5EB7"/>
    <w:rsid w:val="004114DD"/>
    <w:rsid w:val="00412F67"/>
    <w:rsid w:val="00414ACA"/>
    <w:rsid w:val="004178DD"/>
    <w:rsid w:val="004C7AD1"/>
    <w:rsid w:val="004E2E7B"/>
    <w:rsid w:val="0052118C"/>
    <w:rsid w:val="005269FF"/>
    <w:rsid w:val="00542CF0"/>
    <w:rsid w:val="00555D41"/>
    <w:rsid w:val="005577FF"/>
    <w:rsid w:val="00562444"/>
    <w:rsid w:val="005956C5"/>
    <w:rsid w:val="00596EED"/>
    <w:rsid w:val="005B604B"/>
    <w:rsid w:val="005C0C8E"/>
    <w:rsid w:val="005E1B44"/>
    <w:rsid w:val="005E7713"/>
    <w:rsid w:val="00614E77"/>
    <w:rsid w:val="006248D1"/>
    <w:rsid w:val="00660807"/>
    <w:rsid w:val="006E487A"/>
    <w:rsid w:val="006E5BA3"/>
    <w:rsid w:val="006F4B08"/>
    <w:rsid w:val="00726E97"/>
    <w:rsid w:val="007358EC"/>
    <w:rsid w:val="007667D5"/>
    <w:rsid w:val="007716C9"/>
    <w:rsid w:val="007805BB"/>
    <w:rsid w:val="00783F46"/>
    <w:rsid w:val="007A2660"/>
    <w:rsid w:val="007A5D20"/>
    <w:rsid w:val="007C5627"/>
    <w:rsid w:val="007C7731"/>
    <w:rsid w:val="007E6F94"/>
    <w:rsid w:val="007F3190"/>
    <w:rsid w:val="007F565A"/>
    <w:rsid w:val="007F604C"/>
    <w:rsid w:val="0081201B"/>
    <w:rsid w:val="00817D87"/>
    <w:rsid w:val="008406D9"/>
    <w:rsid w:val="00865319"/>
    <w:rsid w:val="009168D5"/>
    <w:rsid w:val="00924600"/>
    <w:rsid w:val="009458F5"/>
    <w:rsid w:val="009A6CDA"/>
    <w:rsid w:val="009B54E3"/>
    <w:rsid w:val="009C1E98"/>
    <w:rsid w:val="009E0351"/>
    <w:rsid w:val="009E26D4"/>
    <w:rsid w:val="009E5FEB"/>
    <w:rsid w:val="00A0553A"/>
    <w:rsid w:val="00A068F4"/>
    <w:rsid w:val="00A41D9C"/>
    <w:rsid w:val="00A545A0"/>
    <w:rsid w:val="00A554A0"/>
    <w:rsid w:val="00A5768F"/>
    <w:rsid w:val="00A668F6"/>
    <w:rsid w:val="00A67A5F"/>
    <w:rsid w:val="00AA537C"/>
    <w:rsid w:val="00AB21BD"/>
    <w:rsid w:val="00B2659F"/>
    <w:rsid w:val="00B31F29"/>
    <w:rsid w:val="00B32473"/>
    <w:rsid w:val="00B520A9"/>
    <w:rsid w:val="00B67040"/>
    <w:rsid w:val="00B7504E"/>
    <w:rsid w:val="00BA5E5F"/>
    <w:rsid w:val="00BA6F71"/>
    <w:rsid w:val="00BC45B9"/>
    <w:rsid w:val="00BF4C62"/>
    <w:rsid w:val="00C25791"/>
    <w:rsid w:val="00C576C4"/>
    <w:rsid w:val="00C76B90"/>
    <w:rsid w:val="00C90969"/>
    <w:rsid w:val="00C9367F"/>
    <w:rsid w:val="00C959CD"/>
    <w:rsid w:val="00CA7127"/>
    <w:rsid w:val="00CB3C21"/>
    <w:rsid w:val="00CD0332"/>
    <w:rsid w:val="00CE01E8"/>
    <w:rsid w:val="00D10D1C"/>
    <w:rsid w:val="00D15D30"/>
    <w:rsid w:val="00D55413"/>
    <w:rsid w:val="00DA1513"/>
    <w:rsid w:val="00DA2FEB"/>
    <w:rsid w:val="00DC6624"/>
    <w:rsid w:val="00DE3C78"/>
    <w:rsid w:val="00DF7D8E"/>
    <w:rsid w:val="00E745DD"/>
    <w:rsid w:val="00E75DF8"/>
    <w:rsid w:val="00E87BC4"/>
    <w:rsid w:val="00EC257F"/>
    <w:rsid w:val="00EF3B44"/>
    <w:rsid w:val="00F0289E"/>
    <w:rsid w:val="00F47121"/>
    <w:rsid w:val="00F70214"/>
    <w:rsid w:val="00F74F4F"/>
    <w:rsid w:val="00F8015C"/>
    <w:rsid w:val="00FB1788"/>
    <w:rsid w:val="00FD7870"/>
    <w:rsid w:val="00F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CCB4"/>
  <w15:docId w15:val="{5C892615-2D72-42E6-A6B8-04567374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8D1"/>
  </w:style>
  <w:style w:type="paragraph" w:styleId="Footer">
    <w:name w:val="footer"/>
    <w:basedOn w:val="Normal"/>
    <w:link w:val="FooterChar"/>
    <w:uiPriority w:val="99"/>
    <w:unhideWhenUsed/>
    <w:rsid w:val="0062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8D1"/>
  </w:style>
  <w:style w:type="paragraph" w:styleId="BalloonText">
    <w:name w:val="Balloon Text"/>
    <w:basedOn w:val="Normal"/>
    <w:link w:val="BalloonTextChar"/>
    <w:uiPriority w:val="99"/>
    <w:semiHidden/>
    <w:unhideWhenUsed/>
    <w:rsid w:val="00BF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Description0 xmlns="a1723daa-cf87-4507-994d-e2a7228cc2d2" xsi:nil="true"/>
    <Filter_x002d_By xmlns="a1723daa-cf87-4507-994d-e2a7228cc2d2">WASP DB</Filter_x002d_By>
    <URL xmlns="http://schemas.microsoft.com/sharepoint/v3">
      <Url xsi:nil="true"/>
      <Description xsi:nil="true"/>
    </URL>
    <Rev_x002d_Date xmlns="a1723daa-cf87-4507-994d-e2a7228cc2d2" xsi:nil="true"/>
    <Type_x0020_of_x0020_Content xmlns="a1723daa-cf87-4507-994d-e2a7228cc2d2" xsi:nil="true"/>
    <Order0 xmlns="a1723daa-cf87-4507-994d-e2a7228cc2d2">6</Order0>
    <_dlc_DocId xmlns="16f00c2e-ac5c-418b-9f13-a0771dbd417d">CONNECT-238-234</_dlc_DocId>
    <_dlc_DocIdUrl xmlns="16f00c2e-ac5c-418b-9f13-a0771dbd417d">
      <Url>https://connect.ncdot.gov/projects/WZTC/_layouts/15/DocIdRedir.aspx?ID=CONNECT-238-234</Url>
      <Description>CONNECT-238-234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ef604a7-ebc4-47af-96e9-7f1ad444f50a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B5A906245648A4FA70A970C4D2FD" ma:contentTypeVersion="12" ma:contentTypeDescription="Create a new document." ma:contentTypeScope="" ma:versionID="bfdd2417f5f80d6560e5fa21bc7751bd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74586c064743be8c392aa71bcef31efd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3D67545-38FA-4755-9B9E-EBE5F6FB340B}"/>
</file>

<file path=customXml/itemProps2.xml><?xml version="1.0" encoding="utf-8"?>
<ds:datastoreItem xmlns:ds="http://schemas.openxmlformats.org/officeDocument/2006/customXml" ds:itemID="{02825153-B9FA-481C-A27D-A13F5C1FA3E2}"/>
</file>

<file path=customXml/itemProps3.xml><?xml version="1.0" encoding="utf-8"?>
<ds:datastoreItem xmlns:ds="http://schemas.openxmlformats.org/officeDocument/2006/customXml" ds:itemID="{950342D6-5C5E-4413-91E1-E7092396F3EF}"/>
</file>

<file path=customXml/itemProps4.xml><?xml version="1.0" encoding="utf-8"?>
<ds:datastoreItem xmlns:ds="http://schemas.openxmlformats.org/officeDocument/2006/customXml" ds:itemID="{B3D67545-38FA-4755-9B9E-EBE5F6FB340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F9581F2-0993-4DF8-B9C5-385C879DF2F8}"/>
</file>

<file path=customXml/itemProps6.xml><?xml version="1.0" encoding="utf-8"?>
<ds:datastoreItem xmlns:ds="http://schemas.openxmlformats.org/officeDocument/2006/customXml" ds:itemID="{C2C3FC2B-1E68-44ED-AED4-E567F56CE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F_Work_Zone_Presence_Lighting</vt:lpstr>
    </vt:vector>
  </TitlesOfParts>
  <Company>N.C. Dept. of Transportation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Zone Presence Lighting (DB)</dc:title>
  <dc:creator>Karmen Dais</dc:creator>
  <cp:lastModifiedBy>Dais, Karmen E</cp:lastModifiedBy>
  <cp:revision>45</cp:revision>
  <cp:lastPrinted>2019-08-08T15:15:00Z</cp:lastPrinted>
  <dcterms:created xsi:type="dcterms:W3CDTF">2017-05-23T14:28:00Z</dcterms:created>
  <dcterms:modified xsi:type="dcterms:W3CDTF">2021-05-11T18:32:00Z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0x010100E83FB5A906245648A4FA70A970C4D2FD</vt:lpwstr>
  </property>
  <property fmtid="{D5CDD505-2E9C-101B-9397-08002B2CF9AE}" pid="3" name="_dlc_DocIdItemGuid">
    <vt:lpwstr>4e4748cb-e6db-4ec6-959c-87511ee9d56e</vt:lpwstr>
  </property>
  <property fmtid="{D5CDD505-2E9C-101B-9397-08002B2CF9AE}" pid="4" name="Audience1">
    <vt:lpwstr>;#Employee;#</vt:lpwstr>
  </property>
  <property fmtid="{D5CDD505-2E9C-101B-9397-08002B2CF9AE}" pid="5" name="Business Content Type">
    <vt:lpwstr>16;#Engineering Provisions|6075a076-fad4-4f47-a3b0-157c2d5fb341</vt:lpwstr>
  </property>
  <property fmtid="{D5CDD505-2E9C-101B-9397-08002B2CF9AE}" pid="6" name="Data Security Classification">
    <vt:lpwstr>3;#Unrestricted|636b637e-5f92-4725-a3a5-7ffa269098d1</vt:lpwstr>
  </property>
  <property fmtid="{D5CDD505-2E9C-101B-9397-08002B2CF9AE}" pid="7" name="Order">
    <vt:r8>35900</vt:r8>
  </property>
</Properties>
</file>